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26" w:rsidRDefault="0019342E" w:rsidP="0019342E">
      <w:pPr>
        <w:jc w:val="center"/>
        <w:rPr>
          <w:b/>
          <w:sz w:val="32"/>
          <w:szCs w:val="32"/>
          <w:u w:val="single"/>
        </w:rPr>
      </w:pPr>
      <w:r w:rsidRPr="0019342E">
        <w:rPr>
          <w:b/>
          <w:sz w:val="32"/>
          <w:szCs w:val="32"/>
          <w:u w:val="single"/>
        </w:rPr>
        <w:t>TAG UPDATES</w:t>
      </w:r>
    </w:p>
    <w:p w:rsidR="00C37E6B" w:rsidRPr="00BF090E" w:rsidRDefault="0019342E" w:rsidP="00C37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A0">
        <w:rPr>
          <w:rFonts w:ascii="Times New Roman" w:hAnsi="Times New Roman" w:cs="Times New Roman"/>
          <w:sz w:val="24"/>
          <w:szCs w:val="24"/>
        </w:rPr>
        <w:t>Your chil</w:t>
      </w:r>
      <w:r w:rsidR="00900BB1">
        <w:rPr>
          <w:rFonts w:ascii="Times New Roman" w:hAnsi="Times New Roman" w:cs="Times New Roman"/>
          <w:sz w:val="24"/>
          <w:szCs w:val="24"/>
        </w:rPr>
        <w:t>d is currently working on Unit 2</w:t>
      </w:r>
      <w:r w:rsidRPr="004547A0">
        <w:rPr>
          <w:rFonts w:ascii="Times New Roman" w:hAnsi="Times New Roman" w:cs="Times New Roman"/>
          <w:sz w:val="24"/>
          <w:szCs w:val="24"/>
        </w:rPr>
        <w:t xml:space="preserve">: </w:t>
      </w:r>
      <w:r w:rsidR="00900BB1">
        <w:rPr>
          <w:rFonts w:ascii="Times New Roman" w:hAnsi="Times New Roman" w:cs="Times New Roman"/>
          <w:sz w:val="24"/>
          <w:szCs w:val="24"/>
        </w:rPr>
        <w:t>Epidemics</w:t>
      </w:r>
      <w:r w:rsidRPr="004547A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C37E6B" w:rsidRPr="00BF090E">
        <w:rPr>
          <w:rFonts w:ascii="Times New Roman" w:hAnsi="Times New Roman" w:cs="Times New Roman"/>
          <w:sz w:val="24"/>
          <w:szCs w:val="24"/>
        </w:rPr>
        <w:t xml:space="preserve">In this Higher Order and Critical Thinking unit, the </w:t>
      </w:r>
      <w:bookmarkEnd w:id="0"/>
      <w:r w:rsidR="00C37E6B" w:rsidRPr="00BF090E">
        <w:rPr>
          <w:rFonts w:ascii="Times New Roman" w:hAnsi="Times New Roman" w:cs="Times New Roman"/>
          <w:sz w:val="24"/>
          <w:szCs w:val="24"/>
        </w:rPr>
        <w:t>students will participate in the diagnosis of a disease that has caused an epidemic and develop a plan to</w:t>
      </w:r>
    </w:p>
    <w:p w:rsidR="00F305C9" w:rsidRPr="00BF090E" w:rsidRDefault="00C37E6B" w:rsidP="00C37E6B">
      <w:pPr>
        <w:rPr>
          <w:rFonts w:ascii="Times New Roman" w:hAnsi="Times New Roman"/>
          <w:bCs/>
        </w:rPr>
      </w:pPr>
      <w:proofErr w:type="gramStart"/>
      <w:r w:rsidRPr="00BF090E">
        <w:rPr>
          <w:rFonts w:ascii="Times New Roman" w:hAnsi="Times New Roman" w:cs="Times New Roman"/>
          <w:sz w:val="24"/>
          <w:szCs w:val="24"/>
        </w:rPr>
        <w:t>reduce</w:t>
      </w:r>
      <w:proofErr w:type="gramEnd"/>
      <w:r w:rsidRPr="00BF090E">
        <w:rPr>
          <w:rFonts w:ascii="Times New Roman" w:hAnsi="Times New Roman" w:cs="Times New Roman"/>
          <w:sz w:val="24"/>
          <w:szCs w:val="24"/>
        </w:rPr>
        <w:t xml:space="preserve"> or eliminate the possibility of a similar outbreak. Students will explore the big ideas of survival and adaptation</w:t>
      </w:r>
      <w:r w:rsidRPr="00BF090E">
        <w:rPr>
          <w:rFonts w:ascii="FranklinGothic-Book" w:hAnsi="FranklinGothic-Book" w:cs="FranklinGothic-Book"/>
          <w:sz w:val="16"/>
          <w:szCs w:val="16"/>
        </w:rPr>
        <w:t xml:space="preserve">. </w:t>
      </w:r>
      <w:r w:rsidR="0019342E" w:rsidRPr="00BF090E">
        <w:rPr>
          <w:rFonts w:ascii="Times New Roman" w:hAnsi="Times New Roman" w:cs="Times New Roman"/>
          <w:sz w:val="24"/>
          <w:szCs w:val="24"/>
        </w:rPr>
        <w:t xml:space="preserve">Included you will see a sample of some of the lessons we have been working on.  </w:t>
      </w:r>
    </w:p>
    <w:p w:rsidR="00BB7396" w:rsidRDefault="00BB7396" w:rsidP="00BB739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At present, your child has chosen a </w:t>
      </w:r>
      <w:r w:rsidR="00C37E6B">
        <w:rPr>
          <w:rFonts w:ascii="Times New Roman" w:hAnsi="Times New Roman"/>
          <w:bCs/>
        </w:rPr>
        <w:t>topic</w:t>
      </w:r>
      <w:r>
        <w:rPr>
          <w:rFonts w:ascii="Times New Roman" w:hAnsi="Times New Roman"/>
          <w:bCs/>
        </w:rPr>
        <w:t xml:space="preserve"> to work with for the culminating activity. </w:t>
      </w:r>
      <w:r w:rsidR="00C37E6B">
        <w:rPr>
          <w:rFonts w:ascii="Times New Roman" w:hAnsi="Times New Roman"/>
          <w:bCs/>
        </w:rPr>
        <w:t>We will be hosting a health fair where the students will present their research.</w:t>
      </w:r>
    </w:p>
    <w:p w:rsidR="0019342E" w:rsidRPr="004547A0" w:rsidRDefault="0019342E" w:rsidP="0019342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7A0">
        <w:rPr>
          <w:rFonts w:ascii="Times New Roman" w:eastAsia="Times New Roman" w:hAnsi="Times New Roman" w:cs="Times New Roman"/>
          <w:bCs/>
          <w:sz w:val="24"/>
          <w:szCs w:val="24"/>
        </w:rPr>
        <w:t xml:space="preserve">Please review and </w:t>
      </w:r>
      <w:r w:rsidRPr="00BB73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return</w:t>
      </w:r>
      <w:r w:rsidRPr="00BB73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47A0">
        <w:rPr>
          <w:rFonts w:ascii="Times New Roman" w:eastAsia="Times New Roman" w:hAnsi="Times New Roman" w:cs="Times New Roman"/>
          <w:bCs/>
          <w:sz w:val="24"/>
          <w:szCs w:val="24"/>
        </w:rPr>
        <w:t xml:space="preserve">ALL papers.  </w:t>
      </w:r>
      <w:r w:rsidR="002F0108" w:rsidRPr="004547A0">
        <w:rPr>
          <w:rFonts w:ascii="Times New Roman" w:eastAsia="Times New Roman" w:hAnsi="Times New Roman" w:cs="Times New Roman"/>
          <w:bCs/>
          <w:sz w:val="24"/>
          <w:szCs w:val="24"/>
        </w:rPr>
        <w:t xml:space="preserve">Below is a list of lessons that will be completed during the unit and </w:t>
      </w:r>
      <w:r w:rsidR="000D1562">
        <w:rPr>
          <w:rFonts w:ascii="Times New Roman" w:eastAsia="Times New Roman" w:hAnsi="Times New Roman" w:cs="Times New Roman"/>
          <w:bCs/>
          <w:sz w:val="24"/>
          <w:szCs w:val="24"/>
        </w:rPr>
        <w:t>what your child has completed at this point. Keep in mind, not all lessons have been introduced at this time.</w:t>
      </w:r>
    </w:p>
    <w:p w:rsidR="0019342E" w:rsidRDefault="0019342E" w:rsidP="0019342E">
      <w:pPr>
        <w:rPr>
          <w:rFonts w:asciiTheme="majorHAnsi" w:eastAsia="Times New Roman" w:hAnsiTheme="majorHAnsi" w:cs="Times New Roman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"/>
        <w:tblW w:w="10983" w:type="dxa"/>
        <w:tblLook w:val="04A0" w:firstRow="1" w:lastRow="0" w:firstColumn="1" w:lastColumn="0" w:noHBand="0" w:noVBand="1"/>
      </w:tblPr>
      <w:tblGrid>
        <w:gridCol w:w="3020"/>
        <w:gridCol w:w="6604"/>
        <w:gridCol w:w="1359"/>
      </w:tblGrid>
      <w:tr w:rsidR="002F0108" w:rsidTr="00F81998">
        <w:trPr>
          <w:trHeight w:val="406"/>
        </w:trPr>
        <w:tc>
          <w:tcPr>
            <w:tcW w:w="3020" w:type="dxa"/>
          </w:tcPr>
          <w:p w:rsidR="002F0108" w:rsidRPr="002F0108" w:rsidRDefault="002F0108" w:rsidP="002F01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Lessons</w:t>
            </w:r>
          </w:p>
        </w:tc>
        <w:tc>
          <w:tcPr>
            <w:tcW w:w="6604" w:type="dxa"/>
          </w:tcPr>
          <w:p w:rsidR="002F0108" w:rsidRPr="002F0108" w:rsidRDefault="002F0108" w:rsidP="002F01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Artifact</w:t>
            </w:r>
          </w:p>
        </w:tc>
        <w:tc>
          <w:tcPr>
            <w:tcW w:w="1359" w:type="dxa"/>
          </w:tcPr>
          <w:p w:rsidR="002F0108" w:rsidRPr="002F0108" w:rsidRDefault="002F0108" w:rsidP="002F01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Completed</w:t>
            </w:r>
          </w:p>
        </w:tc>
      </w:tr>
      <w:tr w:rsidR="00F81998" w:rsidTr="00F81998">
        <w:trPr>
          <w:trHeight w:val="835"/>
        </w:trPr>
        <w:tc>
          <w:tcPr>
            <w:tcW w:w="3020" w:type="dxa"/>
          </w:tcPr>
          <w:p w:rsidR="00986954" w:rsidRDefault="002F0108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1:</w:t>
            </w:r>
          </w:p>
          <w:p w:rsidR="002F0108" w:rsidRPr="00861463" w:rsidRDefault="00861463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Epidemic in America: Food allergies</w:t>
            </w:r>
          </w:p>
        </w:tc>
        <w:tc>
          <w:tcPr>
            <w:tcW w:w="6604" w:type="dxa"/>
          </w:tcPr>
          <w:p w:rsidR="00B238C7" w:rsidRPr="00986954" w:rsidRDefault="00986954" w:rsidP="002F0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6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Movie Notes</w:t>
            </w:r>
          </w:p>
        </w:tc>
        <w:tc>
          <w:tcPr>
            <w:tcW w:w="1359" w:type="dxa"/>
          </w:tcPr>
          <w:p w:rsidR="002F0108" w:rsidRPr="001E327F" w:rsidRDefault="002F0108" w:rsidP="002F0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998" w:rsidTr="00861463">
        <w:trPr>
          <w:trHeight w:val="617"/>
        </w:trPr>
        <w:tc>
          <w:tcPr>
            <w:tcW w:w="3020" w:type="dxa"/>
          </w:tcPr>
          <w:p w:rsidR="00986954" w:rsidRDefault="002F0108" w:rsidP="00B238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6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2</w:t>
            </w:r>
            <w:r w:rsidR="00F30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B238C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861463" w:rsidRPr="008614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F0108" w:rsidRPr="00986954" w:rsidRDefault="00861463" w:rsidP="00F305C9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Viruses v</w:t>
            </w:r>
            <w:r w:rsidRPr="00861463">
              <w:rPr>
                <w:rFonts w:ascii="Times New Roman" w:hAnsi="Times New Roman"/>
                <w:bCs/>
                <w:sz w:val="24"/>
                <w:szCs w:val="24"/>
              </w:rPr>
              <w:t>s Bacteria</w:t>
            </w:r>
          </w:p>
        </w:tc>
        <w:tc>
          <w:tcPr>
            <w:tcW w:w="6604" w:type="dxa"/>
          </w:tcPr>
          <w:p w:rsidR="002F0108" w:rsidRPr="00B238C7" w:rsidRDefault="00861463" w:rsidP="00F305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Create your Own Virus or Bacteria</w:t>
            </w:r>
          </w:p>
        </w:tc>
        <w:tc>
          <w:tcPr>
            <w:tcW w:w="1359" w:type="dxa"/>
          </w:tcPr>
          <w:p w:rsidR="002F0108" w:rsidRPr="008C68A6" w:rsidRDefault="002F0108" w:rsidP="002F0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998" w:rsidTr="00861463">
        <w:trPr>
          <w:trHeight w:val="590"/>
        </w:trPr>
        <w:tc>
          <w:tcPr>
            <w:tcW w:w="3020" w:type="dxa"/>
          </w:tcPr>
          <w:p w:rsidR="00986954" w:rsidRDefault="002F0108" w:rsidP="00861463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3</w:t>
            </w:r>
            <w:r w:rsidR="00F30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B238C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2F0108" w:rsidRPr="008C68A6" w:rsidRDefault="00861463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463">
              <w:rPr>
                <w:rFonts w:ascii="Times New Roman" w:hAnsi="Times New Roman" w:cs="Times New Roman"/>
                <w:bCs/>
                <w:sz w:val="24"/>
                <w:szCs w:val="24"/>
              </w:rPr>
              <w:t>Lou Got the Flu</w:t>
            </w:r>
          </w:p>
        </w:tc>
        <w:tc>
          <w:tcPr>
            <w:tcW w:w="6604" w:type="dxa"/>
          </w:tcPr>
          <w:p w:rsidR="002F0108" w:rsidRPr="008C68A6" w:rsidRDefault="00861463" w:rsidP="002F0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Deductive Reasoning: Flow Chart</w:t>
            </w:r>
          </w:p>
        </w:tc>
        <w:tc>
          <w:tcPr>
            <w:tcW w:w="1359" w:type="dxa"/>
          </w:tcPr>
          <w:p w:rsidR="002F0108" w:rsidRPr="001E327F" w:rsidRDefault="002F0108" w:rsidP="002F0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998" w:rsidTr="00861463">
        <w:trPr>
          <w:trHeight w:val="527"/>
        </w:trPr>
        <w:tc>
          <w:tcPr>
            <w:tcW w:w="3020" w:type="dxa"/>
          </w:tcPr>
          <w:p w:rsidR="0046694F" w:rsidRDefault="002F0108" w:rsidP="0046694F">
            <w:pPr>
              <w:pStyle w:val="Defaul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Lesson 4</w:t>
            </w:r>
            <w:r w:rsidRPr="001E327F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46694F" w:rsidRDefault="0046694F" w:rsidP="0046694F">
            <w:pPr>
              <w:pStyle w:val="Defaul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Infectious Diseases</w:t>
            </w:r>
          </w:p>
          <w:p w:rsidR="002F0108" w:rsidRPr="0046694F" w:rsidRDefault="0046694F" w:rsidP="0046694F">
            <w:pPr>
              <w:pStyle w:val="Default"/>
            </w:pPr>
            <w:r w:rsidRPr="0046694F">
              <w:rPr>
                <w:rFonts w:ascii="Times New Roman" w:hAnsi="Times New Roman" w:cs="Times New Roman"/>
                <w:bCs/>
              </w:rPr>
              <w:t>Epidemiologic Triangle</w:t>
            </w:r>
          </w:p>
        </w:tc>
        <w:tc>
          <w:tcPr>
            <w:tcW w:w="6604" w:type="dxa"/>
          </w:tcPr>
          <w:p w:rsidR="0046694F" w:rsidRDefault="0046694F" w:rsidP="0086146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2F0108" w:rsidRPr="00F81598" w:rsidRDefault="0046694F" w:rsidP="00861463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F81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Wanted Poster</w:t>
            </w:r>
          </w:p>
        </w:tc>
        <w:tc>
          <w:tcPr>
            <w:tcW w:w="1359" w:type="dxa"/>
          </w:tcPr>
          <w:p w:rsidR="002F0108" w:rsidRDefault="002F0108" w:rsidP="002F0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998" w:rsidTr="00861463">
        <w:trPr>
          <w:trHeight w:val="392"/>
        </w:trPr>
        <w:tc>
          <w:tcPr>
            <w:tcW w:w="3020" w:type="dxa"/>
          </w:tcPr>
          <w:p w:rsidR="002F0108" w:rsidRDefault="002F0108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5</w:t>
            </w:r>
            <w:r w:rsidR="00861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66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Ga Health Mess</w:t>
            </w:r>
          </w:p>
          <w:p w:rsidR="005345BB" w:rsidRPr="008C68A6" w:rsidRDefault="005345BB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4" w:type="dxa"/>
          </w:tcPr>
          <w:p w:rsidR="00641C1A" w:rsidRDefault="0046694F" w:rsidP="002F0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Creative Problem Solving</w:t>
            </w:r>
            <w:r w:rsidR="00D86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Letter to Politician</w:t>
            </w:r>
            <w:r w:rsidR="00F81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41587" w:rsidRPr="0046694F" w:rsidRDefault="00941587" w:rsidP="002F0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:rsidR="002F0108" w:rsidRDefault="002F0108" w:rsidP="002F0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998" w:rsidTr="00F81998">
        <w:trPr>
          <w:trHeight w:val="428"/>
        </w:trPr>
        <w:tc>
          <w:tcPr>
            <w:tcW w:w="3020" w:type="dxa"/>
          </w:tcPr>
          <w:p w:rsidR="0046694F" w:rsidRDefault="002F0108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6</w:t>
            </w:r>
            <w:r w:rsidR="00861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6694F" w:rsidRDefault="00F81598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1842769</wp:posOffset>
                      </wp:positionH>
                      <wp:positionV relativeFrom="paragraph">
                        <wp:posOffset>169545</wp:posOffset>
                      </wp:positionV>
                      <wp:extent cx="50768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82A5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pt,13.35pt" to="544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66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Cafeteria Kitchen Tour</w:t>
            </w:r>
            <w:r w:rsidR="001D02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FDA inspection</w:t>
            </w:r>
          </w:p>
          <w:p w:rsidR="00F81598" w:rsidRDefault="00F81598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Foodborne Illness</w:t>
            </w:r>
          </w:p>
          <w:p w:rsidR="002F0108" w:rsidRDefault="002F0108" w:rsidP="00861463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6604" w:type="dxa"/>
          </w:tcPr>
          <w:p w:rsidR="002F0108" w:rsidRPr="00986954" w:rsidRDefault="00986954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6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of tour</w:t>
            </w:r>
          </w:p>
          <w:p w:rsidR="00986954" w:rsidRDefault="00986954" w:rsidP="00861463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986954" w:rsidRDefault="00986954" w:rsidP="00861463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986954" w:rsidRPr="00F81598" w:rsidRDefault="00F81598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Food borne Illness research</w:t>
            </w:r>
          </w:p>
        </w:tc>
        <w:tc>
          <w:tcPr>
            <w:tcW w:w="1359" w:type="dxa"/>
          </w:tcPr>
          <w:p w:rsidR="002F0108" w:rsidRDefault="002F0108" w:rsidP="002F010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F81998" w:rsidTr="00F81998">
        <w:trPr>
          <w:trHeight w:val="428"/>
        </w:trPr>
        <w:tc>
          <w:tcPr>
            <w:tcW w:w="3020" w:type="dxa"/>
          </w:tcPr>
          <w:p w:rsidR="0046694F" w:rsidRDefault="002F0108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 7</w:t>
            </w:r>
            <w:r w:rsidR="00861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66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0108" w:rsidRDefault="0046694F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Typhoid Mary</w:t>
            </w:r>
          </w:p>
          <w:p w:rsidR="0046694F" w:rsidRPr="008C68A6" w:rsidRDefault="0046694F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Tuberculous Andrew</w:t>
            </w:r>
          </w:p>
        </w:tc>
        <w:tc>
          <w:tcPr>
            <w:tcW w:w="6604" w:type="dxa"/>
          </w:tcPr>
          <w:p w:rsidR="002F0108" w:rsidRDefault="002F0108" w:rsidP="00861463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F81598" w:rsidRPr="00F81598" w:rsidRDefault="00F81598" w:rsidP="008614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Villain or Victim</w:t>
            </w:r>
          </w:p>
        </w:tc>
        <w:tc>
          <w:tcPr>
            <w:tcW w:w="1359" w:type="dxa"/>
          </w:tcPr>
          <w:p w:rsidR="002F0108" w:rsidRDefault="002F0108" w:rsidP="002F010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0D1562" w:rsidTr="00F81998">
        <w:trPr>
          <w:trHeight w:val="428"/>
        </w:trPr>
        <w:tc>
          <w:tcPr>
            <w:tcW w:w="3020" w:type="dxa"/>
          </w:tcPr>
          <w:p w:rsidR="00F81598" w:rsidRDefault="000D1562" w:rsidP="008614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Lesson 8</w:t>
            </w:r>
            <w:r w:rsidR="0046694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F81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Poison Picnic</w:t>
            </w:r>
          </w:p>
          <w:p w:rsidR="000D1562" w:rsidRDefault="0046694F" w:rsidP="008614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CDC Speaker</w:t>
            </w:r>
          </w:p>
        </w:tc>
        <w:tc>
          <w:tcPr>
            <w:tcW w:w="6604" w:type="dxa"/>
          </w:tcPr>
          <w:p w:rsidR="000D1562" w:rsidRPr="00F81598" w:rsidRDefault="00F81598" w:rsidP="00EC7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5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Solution to Picnic Poisoning</w:t>
            </w:r>
          </w:p>
        </w:tc>
        <w:tc>
          <w:tcPr>
            <w:tcW w:w="1359" w:type="dxa"/>
          </w:tcPr>
          <w:p w:rsidR="000D1562" w:rsidRDefault="000D1562" w:rsidP="002F010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  <w:tr w:rsidR="00F81998" w:rsidTr="00F81998">
        <w:trPr>
          <w:trHeight w:val="428"/>
        </w:trPr>
        <w:tc>
          <w:tcPr>
            <w:tcW w:w="3020" w:type="dxa"/>
          </w:tcPr>
          <w:p w:rsidR="00F81998" w:rsidRPr="00C270D7" w:rsidRDefault="00F81998" w:rsidP="00F305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70D7">
              <w:rPr>
                <w:rFonts w:ascii="Times New Roman" w:hAnsi="Times New Roman"/>
                <w:b/>
                <w:bCs/>
                <w:sz w:val="24"/>
                <w:szCs w:val="24"/>
              </w:rPr>
              <w:t>Culminating Activity</w:t>
            </w:r>
          </w:p>
        </w:tc>
        <w:tc>
          <w:tcPr>
            <w:tcW w:w="6604" w:type="dxa"/>
          </w:tcPr>
          <w:p w:rsidR="00F81998" w:rsidRPr="00EC74D4" w:rsidRDefault="00986954" w:rsidP="00EC74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Health Fair</w:t>
            </w:r>
          </w:p>
        </w:tc>
        <w:tc>
          <w:tcPr>
            <w:tcW w:w="1359" w:type="dxa"/>
          </w:tcPr>
          <w:p w:rsidR="00F81998" w:rsidRDefault="00F81998" w:rsidP="002F0108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</w:tbl>
    <w:p w:rsidR="008C68A6" w:rsidRDefault="008C68A6" w:rsidP="0019342E">
      <w:pPr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0D1562" w:rsidRDefault="000D1562" w:rsidP="0019342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Teacher comments: _________________________________________________________________________</w:t>
      </w:r>
    </w:p>
    <w:p w:rsidR="008C68A6" w:rsidRPr="004547A0" w:rsidRDefault="000D1562" w:rsidP="0019342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</w:t>
      </w:r>
      <w:r w:rsidR="008C68A6" w:rsidRPr="000D156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C68A6" w:rsidRPr="000D156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9342E" w:rsidRDefault="000D1562" w:rsidP="00193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</w:t>
      </w:r>
      <w:r w:rsidR="004547A0" w:rsidRPr="004547A0">
        <w:rPr>
          <w:rFonts w:ascii="Times New Roman" w:hAnsi="Times New Roman" w:cs="Times New Roman"/>
          <w:sz w:val="24"/>
          <w:szCs w:val="24"/>
        </w:rPr>
        <w:t>Signature ___________________________________</w:t>
      </w:r>
      <w:r w:rsidR="00C270D7">
        <w:rPr>
          <w:rFonts w:ascii="Times New Roman" w:hAnsi="Times New Roman" w:cs="Times New Roman"/>
          <w:sz w:val="24"/>
          <w:szCs w:val="24"/>
        </w:rPr>
        <w:t xml:space="preserve">   Date __________________________________</w:t>
      </w:r>
    </w:p>
    <w:p w:rsidR="000D1562" w:rsidRPr="004547A0" w:rsidRDefault="000D1562" w:rsidP="00193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Comments __________________________________________________________________________</w:t>
      </w:r>
    </w:p>
    <w:p w:rsidR="004547A0" w:rsidRPr="004547A0" w:rsidRDefault="004547A0" w:rsidP="001934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7A0" w:rsidRPr="004547A0" w:rsidSect="00193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D2914"/>
    <w:multiLevelType w:val="hybridMultilevel"/>
    <w:tmpl w:val="6386A1FE"/>
    <w:lvl w:ilvl="0" w:tplc="2244E0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E"/>
    <w:rsid w:val="000D1562"/>
    <w:rsid w:val="0019342E"/>
    <w:rsid w:val="001D020C"/>
    <w:rsid w:val="002019E8"/>
    <w:rsid w:val="00220A8E"/>
    <w:rsid w:val="00281326"/>
    <w:rsid w:val="002F0108"/>
    <w:rsid w:val="004547A0"/>
    <w:rsid w:val="0046694F"/>
    <w:rsid w:val="005345BB"/>
    <w:rsid w:val="00641C1A"/>
    <w:rsid w:val="00813F6E"/>
    <w:rsid w:val="00861463"/>
    <w:rsid w:val="008C68A6"/>
    <w:rsid w:val="00900BB1"/>
    <w:rsid w:val="00941587"/>
    <w:rsid w:val="00986954"/>
    <w:rsid w:val="00B238C7"/>
    <w:rsid w:val="00BB7396"/>
    <w:rsid w:val="00BF090E"/>
    <w:rsid w:val="00C270D7"/>
    <w:rsid w:val="00C37E6B"/>
    <w:rsid w:val="00D8689C"/>
    <w:rsid w:val="00E66FF3"/>
    <w:rsid w:val="00EC74D4"/>
    <w:rsid w:val="00F305C9"/>
    <w:rsid w:val="00F402D9"/>
    <w:rsid w:val="00F81598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1C40C-2086-44E6-91EE-61A72C4D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141F2-526E-42A8-B086-338F1B97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Hanger, Kim</dc:creator>
  <cp:keywords/>
  <dc:description/>
  <cp:lastModifiedBy>Hanger, Kim</cp:lastModifiedBy>
  <cp:revision>10</cp:revision>
  <cp:lastPrinted>2016-01-25T20:11:00Z</cp:lastPrinted>
  <dcterms:created xsi:type="dcterms:W3CDTF">2016-01-15T21:50:00Z</dcterms:created>
  <dcterms:modified xsi:type="dcterms:W3CDTF">2016-01-25T20:11:00Z</dcterms:modified>
</cp:coreProperties>
</file>